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B9" w:rsidRPr="00CF3D53" w:rsidRDefault="002163B9" w:rsidP="002163B9">
      <w:pPr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Невский международный экологический конгресс</w:t>
      </w:r>
    </w:p>
    <w:p w:rsidR="002163B9" w:rsidRPr="00C55B6D" w:rsidRDefault="002163B9" w:rsidP="002163B9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 21 по 22 мая 2013 года в Санкт-Петербурге пройдет 6-й Невский международный экологический конгресс. </w:t>
      </w:r>
    </w:p>
    <w:p w:rsidR="002163B9" w:rsidRPr="00C55B6D" w:rsidRDefault="002163B9" w:rsidP="002163B9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Конгресс призван содействовать формированию международной системы экологической безопасности через укрепление трансграничного сотрудничества, совершенствование международного экологического права и сближение законодательства государств — участников СНГ, регулирующего общественные отношения в области взаимодействия общества и природы.</w:t>
      </w:r>
    </w:p>
    <w:p w:rsidR="002163B9" w:rsidRPr="00C55B6D" w:rsidRDefault="002163B9" w:rsidP="002163B9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Тематика предстоящего конгресса определена исходя из решения Совета глав государств СНГ от 5 декабря 2012 года об объявлении 2013 года Годом экологической культуры и охраны окружающей среды в Содружестве Независимых Государств.</w:t>
      </w:r>
    </w:p>
    <w:p w:rsidR="002163B9" w:rsidRPr="00C55B6D" w:rsidRDefault="002163B9" w:rsidP="002163B9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proofErr w:type="gramStart"/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Планируется проведение дискуссий по широкому кругу проблем, охватывающих материально-производственные аспекты экологической культуры, включая развитие </w:t>
      </w:r>
      <w:proofErr w:type="spellStart"/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биоэкономики</w:t>
      </w:r>
      <w:proofErr w:type="spellEnd"/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использование биотехнологий; внедрение инновационных механизмов и инструментов экологического страхования; комплексное управление водными ресурсами и безопасную утилизацию отходов производства и потребления; формирование экологической культуры на региональном и местном уровнях; экологические аспекты культуры питания и сохранения здоровья человека;</w:t>
      </w:r>
      <w:proofErr w:type="gramEnd"/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вопросы нравственно-экологического воспитания и просвещения; организационно-правовые инструменты повышения эффективности взаимодействия государства, бизнеса и гражданского общества по формированию экологической культуры.</w:t>
      </w:r>
    </w:p>
    <w:p w:rsidR="002163B9" w:rsidRPr="00C55B6D" w:rsidRDefault="002163B9" w:rsidP="002163B9">
      <w:pPr>
        <w:jc w:val="both"/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</w:pPr>
      <w:hyperlink r:id="rId5" w:history="1">
        <w:r w:rsidRPr="00C55B6D">
          <w:rPr>
            <w:rFonts w:ascii="Times New Roman" w:hAnsi="Times New Roman"/>
            <w:b/>
            <w:bCs/>
            <w:sz w:val="26"/>
            <w:szCs w:val="26"/>
            <w:shd w:val="clear" w:color="auto" w:fill="FFFFFF"/>
          </w:rPr>
          <w:t>Организаторы</w:t>
        </w:r>
      </w:hyperlink>
    </w:p>
    <w:p w:rsidR="002163B9" w:rsidRPr="00C55B6D" w:rsidRDefault="002163B9" w:rsidP="002163B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Межпарламентская Ассамблея государств — участников Содружества Независимых Государств (МПА СНГ)</w:t>
      </w:r>
    </w:p>
    <w:p w:rsidR="002163B9" w:rsidRPr="00C55B6D" w:rsidRDefault="002163B9" w:rsidP="002163B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Совет Федерации Федерального Собрания Российской Федерации</w:t>
      </w:r>
    </w:p>
    <w:p w:rsidR="002163B9" w:rsidRPr="00C55B6D" w:rsidRDefault="002163B9" w:rsidP="002163B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Исполнительный комитет Содружества Независимых Государств</w:t>
      </w:r>
    </w:p>
    <w:p w:rsidR="002163B9" w:rsidRPr="00C55B6D" w:rsidRDefault="002163B9" w:rsidP="002163B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55B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Организация Объединённых Наций по промышленному развитию (ЮНИДО)</w:t>
      </w:r>
    </w:p>
    <w:p w:rsidR="002163B9" w:rsidRDefault="002163B9" w:rsidP="002163B9">
      <w:pPr>
        <w:pStyle w:val="a6"/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Технологическую платформу "Технологии экологического развития" на конгрессе представит член Руководящего комитета ТП, ректор Российского государственного гидрометеорологического университета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Л.Н.Карлин</w:t>
      </w:r>
      <w:proofErr w:type="spellEnd"/>
      <w:r>
        <w:rPr>
          <w:color w:val="000000"/>
          <w:sz w:val="26"/>
          <w:szCs w:val="26"/>
          <w:shd w:val="clear" w:color="auto" w:fill="FFFFFF"/>
        </w:rPr>
        <w:t>.</w:t>
      </w:r>
    </w:p>
    <w:p w:rsidR="002163B9" w:rsidRDefault="002163B9" w:rsidP="002163B9">
      <w:pPr>
        <w:pStyle w:val="a6"/>
        <w:shd w:val="clear" w:color="auto" w:fill="FFFFFF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Дополнительная информация о конгрессе:</w:t>
      </w:r>
    </w:p>
    <w:p w:rsidR="00F13091" w:rsidRDefault="002163B9">
      <w:hyperlink r:id="rId6" w:history="1">
        <w:r w:rsidRPr="005B18AA">
          <w:rPr>
            <w:rStyle w:val="a3"/>
            <w:rFonts w:ascii="Times New Roman" w:hAnsi="Times New Roman"/>
            <w:sz w:val="26"/>
            <w:szCs w:val="26"/>
          </w:rPr>
          <w:t>www.ecocongress</w:t>
        </w:r>
        <w:r w:rsidRPr="005B18AA">
          <w:rPr>
            <w:rStyle w:val="a3"/>
            <w:rFonts w:ascii="Times New Roman" w:hAnsi="Times New Roman"/>
            <w:sz w:val="26"/>
            <w:szCs w:val="26"/>
          </w:rPr>
          <w:t>.</w:t>
        </w:r>
        <w:r w:rsidRPr="005B18AA">
          <w:rPr>
            <w:rStyle w:val="a3"/>
            <w:rFonts w:ascii="Times New Roman" w:hAnsi="Times New Roman"/>
            <w:sz w:val="26"/>
            <w:szCs w:val="26"/>
          </w:rPr>
          <w:t>info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sectPr w:rsidR="00F13091" w:rsidSect="00023B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0AC" w:rsidRDefault="002163B9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EF60AC" w:rsidRDefault="002163B9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D73C5"/>
    <w:multiLevelType w:val="hybridMultilevel"/>
    <w:tmpl w:val="32F67F04"/>
    <w:lvl w:ilvl="0" w:tplc="87928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63B9"/>
    <w:rsid w:val="002163B9"/>
    <w:rsid w:val="00F1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163B9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2163B9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Нижний колонтитул Знак"/>
    <w:basedOn w:val="a0"/>
    <w:link w:val="a4"/>
    <w:uiPriority w:val="99"/>
    <w:rsid w:val="002163B9"/>
    <w:rPr>
      <w:rFonts w:ascii="Calibri" w:eastAsia="Calibri" w:hAnsi="Calibri" w:cs="Times New Roman"/>
      <w:lang/>
    </w:rPr>
  </w:style>
  <w:style w:type="paragraph" w:styleId="a6">
    <w:name w:val="Normal (Web)"/>
    <w:basedOn w:val="a"/>
    <w:uiPriority w:val="99"/>
    <w:semiHidden/>
    <w:unhideWhenUsed/>
    <w:rsid w:val="002163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congress.info" TargetMode="External"/><Relationship Id="rId5" Type="http://schemas.openxmlformats.org/officeDocument/2006/relationships/hyperlink" Target="http://www.ecocongress.info/congress/organizers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Company>Grizli777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2013-03-18T09:42:00Z</dcterms:created>
  <dcterms:modified xsi:type="dcterms:W3CDTF">2013-03-18T09:43:00Z</dcterms:modified>
</cp:coreProperties>
</file>